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EE0996" w:rsidP="00A073CF">
      <w:pPr>
        <w:jc w:val="right"/>
      </w:pPr>
      <w:r>
        <w:t>Żary,  dnia  06.10</w:t>
      </w:r>
      <w:r w:rsidR="00524D70">
        <w:t>.2014</w:t>
      </w:r>
      <w:r w:rsidR="00A073CF" w:rsidRPr="0026697A">
        <w:t xml:space="preserve"> r.</w:t>
      </w:r>
    </w:p>
    <w:p w:rsidR="006006A7" w:rsidRPr="00EE0996" w:rsidRDefault="0026697A" w:rsidP="00EE09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EF4844">
        <w:rPr>
          <w:color w:val="000000"/>
        </w:rPr>
        <w:t>: I</w:t>
      </w:r>
      <w:r w:rsidR="00524D70">
        <w:rPr>
          <w:color w:val="000000"/>
        </w:rPr>
        <w:t>A/ZP/PL07/2014</w:t>
      </w:r>
    </w:p>
    <w:p w:rsidR="00A073CF" w:rsidRDefault="00516A6A" w:rsidP="00EE0996">
      <w:pPr>
        <w:jc w:val="center"/>
        <w:outlineLvl w:val="0"/>
        <w:rPr>
          <w:b/>
          <w:bCs/>
          <w:iCs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EE0996" w:rsidRPr="00EE0996" w:rsidRDefault="00EE0996" w:rsidP="00EE0996">
      <w:pPr>
        <w:jc w:val="center"/>
        <w:outlineLvl w:val="0"/>
        <w:rPr>
          <w:b/>
          <w:color w:val="000000"/>
          <w:sz w:val="26"/>
          <w:szCs w:val="26"/>
        </w:rPr>
      </w:pPr>
    </w:p>
    <w:p w:rsidR="003854EA" w:rsidRPr="00EE0996" w:rsidRDefault="003854EA" w:rsidP="00EE0996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EF4844" w:rsidRPr="00EF4844">
        <w:rPr>
          <w:color w:val="000000"/>
        </w:rPr>
        <w:t xml:space="preserve"> </w:t>
      </w:r>
      <w:r w:rsidR="00EF4844" w:rsidRPr="00EF4844">
        <w:rPr>
          <w:color w:val="000000"/>
          <w:sz w:val="24"/>
          <w:szCs w:val="24"/>
        </w:rPr>
        <w:t xml:space="preserve">wykonanie </w:t>
      </w:r>
      <w:r w:rsidR="00EF4844" w:rsidRPr="00EF4844">
        <w:rPr>
          <w:sz w:val="24"/>
          <w:szCs w:val="24"/>
        </w:rPr>
        <w:t>czynności polegających na udzielaniu porad w punkcie konsultacyjnych osobom starszym i niesamodzielnym i ich opiekunom z zakresu pielęgnacji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363AAE">
        <w:rPr>
          <w:sz w:val="24"/>
          <w:szCs w:val="24"/>
        </w:rPr>
        <w:t>,</w:t>
      </w:r>
      <w:r w:rsidR="00EE0996">
        <w:rPr>
          <w:sz w:val="22"/>
          <w:szCs w:val="22"/>
        </w:rPr>
        <w:t xml:space="preserve"> </w:t>
      </w:r>
      <w:r w:rsidR="00516A6A">
        <w:rPr>
          <w:bCs/>
          <w:iCs/>
          <w:color w:val="000000"/>
          <w:sz w:val="24"/>
          <w:szCs w:val="24"/>
        </w:rPr>
        <w:t>z</w:t>
      </w:r>
      <w:r w:rsidR="00EF4844">
        <w:rPr>
          <w:bCs/>
          <w:iCs/>
          <w:color w:val="000000"/>
          <w:sz w:val="24"/>
          <w:szCs w:val="24"/>
        </w:rPr>
        <w:t>ostało wybranych 20 ofert</w:t>
      </w:r>
      <w:r w:rsidR="00516A6A" w:rsidRPr="00516A6A">
        <w:rPr>
          <w:bCs/>
          <w:iCs/>
          <w:color w:val="000000"/>
          <w:sz w:val="24"/>
          <w:szCs w:val="24"/>
        </w:rPr>
        <w:t xml:space="preserve"> </w:t>
      </w:r>
      <w:r w:rsidR="00EF4844">
        <w:rPr>
          <w:bCs/>
          <w:iCs/>
          <w:color w:val="000000"/>
          <w:sz w:val="24"/>
          <w:szCs w:val="24"/>
        </w:rPr>
        <w:t>poniższych Wykonawców</w:t>
      </w:r>
      <w:r w:rsidR="00516A6A" w:rsidRPr="00516A6A">
        <w:rPr>
          <w:bCs/>
          <w:iCs/>
          <w:color w:val="000000"/>
          <w:sz w:val="24"/>
          <w:szCs w:val="24"/>
        </w:rPr>
        <w:t>:</w:t>
      </w:r>
    </w:p>
    <w:p w:rsidR="00516A6A" w:rsidRDefault="00363AAE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EF4844" w:rsidRPr="007E47B3" w:rsidRDefault="00EF4844" w:rsidP="00EF4844">
      <w:pPr>
        <w:jc w:val="center"/>
        <w:rPr>
          <w:b/>
        </w:rPr>
      </w:pPr>
      <w:r w:rsidRPr="007E47B3">
        <w:rPr>
          <w:b/>
        </w:rPr>
        <w:t>HANNA RORAT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b/>
        </w:rPr>
        <w:t xml:space="preserve">ul. Wiosny Ludów 57 </w:t>
      </w:r>
      <w:r w:rsidRPr="007E47B3">
        <w:rPr>
          <w:b/>
        </w:rPr>
        <w:t>68-300 Lubsko</w:t>
      </w:r>
    </w:p>
    <w:p w:rsidR="00516A6A" w:rsidRDefault="00EE0996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</w:t>
      </w:r>
      <w:r w:rsidR="00524D70">
        <w:rPr>
          <w:sz w:val="24"/>
          <w:szCs w:val="24"/>
        </w:rPr>
        <w:t xml:space="preserve">: </w:t>
      </w:r>
      <w:r>
        <w:rPr>
          <w:sz w:val="24"/>
          <w:szCs w:val="24"/>
        </w:rPr>
        <w:t>25,00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EE0996">
        <w:rPr>
          <w:sz w:val="24"/>
          <w:szCs w:val="24"/>
        </w:rPr>
        <w:t>dwadzieścia pięć</w:t>
      </w:r>
      <w:r w:rsidR="00524D70">
        <w:rPr>
          <w:sz w:val="24"/>
          <w:szCs w:val="24"/>
        </w:rPr>
        <w:t xml:space="preserve"> złotych </w:t>
      </w:r>
      <w:r>
        <w:rPr>
          <w:sz w:val="24"/>
          <w:szCs w:val="24"/>
        </w:rPr>
        <w:t>00/100)</w:t>
      </w:r>
    </w:p>
    <w:p w:rsidR="00EE0996" w:rsidRPr="00EF4844" w:rsidRDefault="00516A6A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Default="00EE0996" w:rsidP="00EE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</w:p>
    <w:p w:rsidR="00EF4844" w:rsidRPr="007E47B3" w:rsidRDefault="00EF4844" w:rsidP="00EF4844">
      <w:pPr>
        <w:jc w:val="center"/>
        <w:rPr>
          <w:b/>
        </w:rPr>
      </w:pPr>
      <w:r w:rsidRPr="007E47B3">
        <w:rPr>
          <w:b/>
        </w:rPr>
        <w:t>KRYSTYNA KAMIŃSKA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b/>
        </w:rPr>
        <w:t xml:space="preserve">ul.H.Sucharskiego 12/4 </w:t>
      </w:r>
      <w:r w:rsidRPr="007E47B3">
        <w:rPr>
          <w:b/>
        </w:rPr>
        <w:t>68-300 Lubsko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E0996" w:rsidRPr="00EF4844" w:rsidRDefault="00EE0996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Default="00EE0996" w:rsidP="00EE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3</w:t>
      </w:r>
    </w:p>
    <w:p w:rsidR="00EF4844" w:rsidRPr="007E47B3" w:rsidRDefault="00EF4844" w:rsidP="00EF4844">
      <w:pPr>
        <w:jc w:val="center"/>
        <w:rPr>
          <w:b/>
        </w:rPr>
      </w:pPr>
      <w:r w:rsidRPr="007E47B3">
        <w:rPr>
          <w:b/>
        </w:rPr>
        <w:t>DONATA SZUL</w:t>
      </w:r>
    </w:p>
    <w:p w:rsidR="00EF4844" w:rsidRPr="00EF4844" w:rsidRDefault="00EF4844" w:rsidP="00EF4844">
      <w:pPr>
        <w:jc w:val="center"/>
        <w:rPr>
          <w:b/>
        </w:rPr>
      </w:pPr>
      <w:r>
        <w:rPr>
          <w:b/>
        </w:rPr>
        <w:t xml:space="preserve">Koło 63/2, </w:t>
      </w:r>
      <w:r w:rsidRPr="007E47B3">
        <w:rPr>
          <w:b/>
        </w:rPr>
        <w:t>gm. BRODY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E0996" w:rsidRPr="00516A6A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4</w:t>
      </w:r>
    </w:p>
    <w:p w:rsidR="00EF4844" w:rsidRPr="007E47B3" w:rsidRDefault="00EF4844" w:rsidP="00EF4844">
      <w:pPr>
        <w:jc w:val="center"/>
        <w:rPr>
          <w:b/>
        </w:rPr>
      </w:pPr>
      <w:r w:rsidRPr="007E47B3">
        <w:rPr>
          <w:b/>
        </w:rPr>
        <w:t>KATARZYNA DOMAŃSKA</w:t>
      </w:r>
    </w:p>
    <w:p w:rsidR="00EF4844" w:rsidRPr="00EF4844" w:rsidRDefault="00EF4844" w:rsidP="00EF4844">
      <w:pPr>
        <w:jc w:val="center"/>
        <w:rPr>
          <w:b/>
        </w:rPr>
      </w:pPr>
      <w:r w:rsidRPr="007E47B3">
        <w:rPr>
          <w:b/>
        </w:rPr>
        <w:t>ul. Wieniawskiego 49/13</w:t>
      </w:r>
      <w:r>
        <w:rPr>
          <w:b/>
        </w:rPr>
        <w:t xml:space="preserve"> </w:t>
      </w:r>
      <w:r w:rsidRPr="007E47B3">
        <w:rPr>
          <w:b/>
        </w:rPr>
        <w:t>68-200 Żary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EF4844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lastRenderedPageBreak/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5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ANNA JOŃCZYK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ul. Zamkowa 23A/3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EF4844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6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JOLANTA KLUCZEWSKA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ul. XX-Lecia 55/9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EF4844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7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ELŻBIETA NIEMCÓW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Budziechów 82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EF4844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8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GRAŻYNA ADAMSKA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Sybiraków 33/1,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9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BARBARA BARTNIK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ul. Pokoju 34,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10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MAŁGORZATA HOC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ul. Hubalczyków 7/9, 68-300 Lubsko</w:t>
      </w:r>
      <w:r w:rsidRPr="00002EF0">
        <w:rPr>
          <w:b/>
          <w:sz w:val="24"/>
          <w:szCs w:val="24"/>
        </w:rPr>
        <w:t xml:space="preserve"> 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lastRenderedPageBreak/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Pr="00002EF0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11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KATARZYNA MASZKOWSKA</w:t>
      </w:r>
    </w:p>
    <w:p w:rsidR="00EF4844" w:rsidRPr="00002EF0" w:rsidRDefault="00EF4844" w:rsidP="00EF4844">
      <w:pPr>
        <w:jc w:val="center"/>
        <w:rPr>
          <w:b/>
        </w:rPr>
      </w:pPr>
      <w:r w:rsidRPr="00002EF0">
        <w:rPr>
          <w:b/>
        </w:rPr>
        <w:t>ul. Śląska 8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12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EWA DŁUBAŁA</w:t>
      </w:r>
    </w:p>
    <w:p w:rsidR="00EF4844" w:rsidRPr="00002EF0" w:rsidRDefault="00002EF0" w:rsidP="00002EF0">
      <w:pPr>
        <w:jc w:val="center"/>
        <w:rPr>
          <w:b/>
        </w:rPr>
      </w:pPr>
      <w:r w:rsidRPr="00002EF0">
        <w:rPr>
          <w:b/>
        </w:rPr>
        <w:t>ul. Kościuszki 10/1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13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JOLANTA KARBOWNIK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Mierków 66C/1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14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JANINA NIŻYŃSKA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Warszawska 55,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15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BOGUMIŁA MIŚKIEWICZ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Sucharskiego 8/9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16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IZABELA SKINDZIER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Bohaterów 14/1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lastRenderedPageBreak/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17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WANDA TROTZER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Krakowskie Przedmieście 49A/1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18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TERESA WOLF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XX-Lecia 82/10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19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BOŻENA DYDERSKA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Pokoju 3/7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F4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20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BARBARA KARCZEWICZ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ul. Staffa 10/12 68-300 Lubsko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F4844" w:rsidRDefault="00EF4844" w:rsidP="00EF4844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F4844" w:rsidRPr="00516A6A" w:rsidRDefault="00EF4844" w:rsidP="00EF48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F4844" w:rsidRDefault="00EF4844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2EF0" w:rsidRDefault="00002EF0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Pozostałe oferty złożone w postępowaniu:</w:t>
      </w:r>
    </w:p>
    <w:p w:rsidR="00002EF0" w:rsidRPr="00516A6A" w:rsidRDefault="00002EF0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BRAK</w:t>
      </w:r>
    </w:p>
    <w:sectPr w:rsidR="00002EF0" w:rsidRPr="00516A6A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5" w:rsidRDefault="00E46115">
      <w:r>
        <w:separator/>
      </w:r>
    </w:p>
  </w:endnote>
  <w:endnote w:type="continuationSeparator" w:id="0">
    <w:p w:rsidR="00E46115" w:rsidRDefault="00E4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2E6149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2E6149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2E6149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2E6149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2E6149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5" w:rsidRDefault="00E46115">
      <w:r>
        <w:separator/>
      </w:r>
    </w:p>
  </w:footnote>
  <w:footnote w:type="continuationSeparator" w:id="0">
    <w:p w:rsidR="00E46115" w:rsidRDefault="00E4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2E6149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02EF0"/>
    <w:rsid w:val="000107FB"/>
    <w:rsid w:val="00012709"/>
    <w:rsid w:val="00014009"/>
    <w:rsid w:val="000469AB"/>
    <w:rsid w:val="00066349"/>
    <w:rsid w:val="00067B7F"/>
    <w:rsid w:val="00072640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B33F5"/>
    <w:rsid w:val="002E6149"/>
    <w:rsid w:val="002F3358"/>
    <w:rsid w:val="003313D7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CC1B43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46115"/>
    <w:rsid w:val="00E62E8F"/>
    <w:rsid w:val="00E70BE1"/>
    <w:rsid w:val="00E70DFC"/>
    <w:rsid w:val="00EE0996"/>
    <w:rsid w:val="00EF0684"/>
    <w:rsid w:val="00EF484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2014-10-06T10:43:00Z</cp:lastPrinted>
  <dcterms:created xsi:type="dcterms:W3CDTF">2014-10-06T12:52:00Z</dcterms:created>
  <dcterms:modified xsi:type="dcterms:W3CDTF">2014-10-06T12:52:00Z</dcterms:modified>
</cp:coreProperties>
</file>